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9535" w:type="dxa"/>
        <w:tblInd w:w="0" w:type="dxa"/>
        <w:tblLayout w:type="fixed"/>
        <w:tblLook w:firstRow="1" w:lastRow="0" w:firstColumn="1" w:lastColumn="0" w:noHBand="0" w:noVBand="1" w:val="04A0"/>
      </w:tblPr>
      <w:tblGrid>
        <w:gridCol w:w="2872"/>
        <w:gridCol w:w="3906"/>
        <w:gridCol w:w="2757"/>
      </w:tblGrid>
      <w:tr>
        <w:trPr>
          <w:trHeight w:val="385" w:hRule="atLeast"/>
        </w:trPr>
        <w:tc>
          <w:tcPr>
            <w:tcW w:w="283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85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72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85" w:hRule="atLeast"/>
        </w:trPr>
        <w:tc>
          <w:tcPr>
            <w:tcW w:w="28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85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7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84" w:hRule="atLeast"/>
        </w:trPr>
        <w:tc>
          <w:tcPr>
            <w:tcW w:w="28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85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7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85" w:hRule="atLeast"/>
        </w:trPr>
        <w:tc>
          <w:tcPr>
            <w:tcW w:w="28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85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7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85" w:hRule="atLeast"/>
        </w:trPr>
        <w:tc>
          <w:tcPr>
            <w:tcW w:w="2835"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385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7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85" w:hRule="atLeast"/>
        </w:trPr>
        <w:tc>
          <w:tcPr>
            <w:tcW w:w="283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85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7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46"/>
        <w:tblW w:w="9535" w:type="dxa"/>
        <w:tblInd w:w="0" w:type="dxa"/>
        <w:tblLayout w:type="fixed"/>
        <w:tblLook w:firstRow="1" w:lastRow="0" w:firstColumn="1" w:lastColumn="0" w:noHBand="0" w:noVBand="1" w:val="04A0"/>
      </w:tblPr>
      <w:tblGrid>
        <w:gridCol w:w="4988"/>
        <w:gridCol w:w="4547"/>
      </w:tblGrid>
      <w:tr>
        <w:trPr>
          <w:trHeight w:val="391" w:hRule="atLeast"/>
        </w:trPr>
        <w:tc>
          <w:tcPr>
            <w:tcW w:w="497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5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1" w:hRule="atLeast"/>
        </w:trPr>
        <w:tc>
          <w:tcPr>
            <w:tcW w:w="497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5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1" w:hRule="atLeast"/>
        </w:trPr>
        <w:tc>
          <w:tcPr>
            <w:tcW w:w="497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5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46"/>
        <w:tblW w:w="9535" w:type="dxa"/>
        <w:tblInd w:w="0" w:type="dxa"/>
        <w:tblLayout w:type="fixed"/>
        <w:tblLook w:firstRow="1" w:lastRow="0" w:firstColumn="1" w:lastColumn="0" w:noHBand="0" w:noVBand="1" w:val="04A0"/>
      </w:tblPr>
      <w:tblGrid>
        <w:gridCol w:w="5003"/>
        <w:gridCol w:w="4532"/>
      </w:tblGrid>
      <w:tr>
        <w:trPr>
          <w:trHeight w:val="391" w:hRule="atLeast"/>
        </w:trPr>
        <w:tc>
          <w:tcPr>
            <w:tcW w:w="500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5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1" w:hRule="atLeast"/>
        </w:trPr>
        <w:tc>
          <w:tcPr>
            <w:tcW w:w="500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5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46"/>
        <w:tblW w:w="9535" w:type="dxa"/>
        <w:tblInd w:w="0" w:type="dxa"/>
        <w:tblLayout w:type="fixed"/>
        <w:tblLook w:firstRow="1" w:lastRow="0" w:firstColumn="1" w:lastColumn="0" w:noHBand="0" w:noVBand="1" w:val="04A0"/>
      </w:tblPr>
      <w:tblGrid>
        <w:gridCol w:w="5957"/>
        <w:gridCol w:w="3578"/>
      </w:tblGrid>
      <w:tr>
        <w:trPr>
          <w:trHeight w:val="391" w:hRule="atLeast"/>
        </w:trPr>
        <w:tc>
          <w:tcPr>
            <w:tcW w:w="5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357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1" w:hRule="atLeast"/>
        </w:trPr>
        <w:tc>
          <w:tcPr>
            <w:tcW w:w="5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57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9540" w:type="dxa"/>
        <w:tblInd w:w="0" w:type="dxa"/>
        <w:tblLayout w:type="fixed"/>
        <w:tblLook w:firstRow="1" w:lastRow="0" w:firstColumn="1" w:lastColumn="0" w:noHBand="0" w:noVBand="1" w:val="04A0"/>
      </w:tblPr>
      <w:tblGrid>
        <w:gridCol w:w="6247"/>
        <w:gridCol w:w="1561"/>
        <w:gridCol w:w="1732"/>
      </w:tblGrid>
      <w:tr>
        <w:trPr>
          <w:trHeight w:val="360" w:hRule="atLeast"/>
        </w:trPr>
        <w:tc>
          <w:tcPr>
            <w:tcW w:w="624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56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3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359" w:hRule="atLeast"/>
        </w:trPr>
        <w:tc>
          <w:tcPr>
            <w:tcW w:w="624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6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3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9540" w:type="dxa"/>
        <w:tblInd w:w="0" w:type="dxa"/>
        <w:tblLayout w:type="fixed"/>
        <w:tblLook w:firstRow="1" w:lastRow="0" w:firstColumn="1" w:lastColumn="0" w:noHBand="0" w:noVBand="1" w:val="04A0"/>
      </w:tblPr>
      <w:tblGrid>
        <w:gridCol w:w="6235"/>
        <w:gridCol w:w="1573"/>
        <w:gridCol w:w="1732"/>
      </w:tblGrid>
      <w:tr>
        <w:trPr>
          <w:trHeight w:val="360" w:hRule="atLeast"/>
        </w:trPr>
        <w:tc>
          <w:tcPr>
            <w:tcW w:w="623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573"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3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359" w:hRule="atLeast"/>
        </w:trPr>
        <w:tc>
          <w:tcPr>
            <w:tcW w:w="623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573" w:type="dxa"/>
            <w:vMerge w:val="continue"/>
            <w:vAlign w:val="top"/>
          </w:tcPr>
          <w:p>
            <w:pPr>
              <w:pStyle w:val="0"/>
              <w:suppressAutoHyphens w:val="1"/>
              <w:kinsoku w:val="0"/>
              <w:wordWrap w:val="0"/>
              <w:autoSpaceDE w:val="0"/>
              <w:autoSpaceDN w:val="0"/>
              <w:spacing w:line="366" w:lineRule="atLeast"/>
              <w:jc w:val="left"/>
              <w:rPr>
                <w:rFonts w:hint="eastAsia"/>
              </w:rPr>
            </w:pPr>
          </w:p>
        </w:tc>
        <w:tc>
          <w:tcPr>
            <w:tcW w:w="1732" w:type="dxa"/>
            <w:vMerge w:val="continue"/>
            <w:vAlign w:val="top"/>
          </w:tcPr>
          <w:p>
            <w:pPr>
              <w:pStyle w:val="0"/>
              <w:suppressAutoHyphens w:val="1"/>
              <w:kinsoku w:val="0"/>
              <w:wordWrap w:val="0"/>
              <w:autoSpaceDE w:val="0"/>
              <w:autoSpaceDN w:val="0"/>
              <w:spacing w:line="366" w:lineRule="atLeast"/>
              <w:jc w:val="left"/>
              <w:rPr>
                <w:rFonts w:hint="eastAsia"/>
              </w:rPr>
            </w:pPr>
          </w:p>
        </w:tc>
      </w:tr>
    </w:tbl>
    <w:p>
      <w:pPr>
        <w:pStyle w:val="0"/>
        <w:widowControl w:val="1"/>
        <w:tabs>
          <w:tab w:val="left" w:leader="none" w:pos="3745"/>
        </w:tabs>
        <w:jc w:val="left"/>
        <w:rPr>
          <w:rFonts w:hint="default" w:ascii="ＭＳ ゴシック" w:hAnsi="ＭＳ ゴシック" w:eastAsia="ＭＳ ゴシック"/>
          <w:sz w:val="24"/>
        </w:rPr>
      </w:pPr>
    </w:p>
    <w:p>
      <w:pPr>
        <w:pStyle w:val="0"/>
        <w:widowControl w:val="1"/>
        <w:tabs>
          <w:tab w:val="left" w:leader="none" w:pos="3745"/>
        </w:tabs>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w:t>
      </w:r>
    </w:p>
    <w:p>
      <w:pPr>
        <w:pStyle w:val="0"/>
        <w:widowControl w:val="1"/>
        <w:tabs>
          <w:tab w:val="left" w:leader="none" w:pos="3745"/>
        </w:tabs>
        <w:ind w:left="636" w:leftChars="300" w:firstLine="0" w:firstLineChars="0"/>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書類等（例えば、取り扱っている製品・サービス等を疎明できる書類、許認可証など）や、上記の売上高が分かる書類等（例えば、試算表や売上台帳など）の提出が必要。</w:t>
      </w:r>
      <w:bookmarkStart w:id="0" w:name="_GoBack"/>
      <w:bookmarkEnd w:id="0"/>
    </w:p>
    <w:sectPr>
      <w:footerReference r:id="rId5" w:type="default"/>
      <w:pgSz w:w="11906" w:h="16838"/>
      <w:pgMar w:top="1190" w:right="1168" w:bottom="1134"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9</Pages>
  <Words>77</Words>
  <Characters>4396</Characters>
  <Application>JUST Note</Application>
  <Lines>4249</Lines>
  <Paragraphs>416</Paragraphs>
  <Company>METI</Company>
  <CharactersWithSpaces>4739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2024-11-21T05:45:32Z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